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6197.xml.htm"/>
      <w:bookmarkStart w:id="1" w:name="kswkform4_17855361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ENPHASE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47281 BAYSIDE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Enphase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ENPH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36.7601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11,922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Lisan Hung, Attorney-in-Fact for Richard Mora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770" TargetMode="External"/><Relationship Id="rId5" Type="http://schemas.openxmlformats.org/officeDocument/2006/relationships/hyperlink" Target="http://www.sec.gov/cgi-bin/browse-edgar?action=getcompany&amp;CIK=0001463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3088</Characters>
  <CharactersWithSpaces>3587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